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Executive Committee Meeting #5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October 18th 2022, 5:00pm</w:t>
      </w:r>
    </w:p>
    <w:p w:rsidR="00000000" w:rsidDel="00000000" w:rsidP="00000000" w:rsidRDefault="00000000" w:rsidRPr="00000000" w14:paraId="00000007">
      <w:pPr>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 - Executive dining room or 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5:05pm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President Ramirez, Vice President</w:t>
      </w:r>
    </w:p>
    <w:p w:rsidR="00000000" w:rsidDel="00000000" w:rsidP="00000000" w:rsidRDefault="00000000" w:rsidRPr="00000000" w14:paraId="00000011">
      <w:pPr>
        <w:widowControl w:val="1"/>
        <w:ind w:left="5040" w:firstLine="0"/>
        <w:rPr>
          <w:rFonts w:ascii="Calibri" w:cs="Calibri" w:eastAsia="Calibri" w:hAnsi="Calibri"/>
        </w:rPr>
      </w:pPr>
      <w:r w:rsidDel="00000000" w:rsidR="00000000" w:rsidRPr="00000000">
        <w:rPr>
          <w:rFonts w:ascii="Calibri" w:cs="Calibri" w:eastAsia="Calibri" w:hAnsi="Calibri"/>
          <w:rtl w:val="0"/>
        </w:rPr>
        <w:t xml:space="preserve">Kasal-Barsky, Acting Treasurer Dulai, Secretary Cha, SAL Chen, SAL Dizon, Senator Goo, Senator Kang, Senator Kim, Senator Sambrano</w:t>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SAL Hermoso, SAL Stephens, Senator Martin</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Advisor Manini</w:t>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3">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26">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For reading &amp; approval of minutes, we’re going to table that for now and we don’t have any correspondence for today and we don’t have any testimony that I was aware of since last night. We’re going to move onto reports. </w:t>
      </w:r>
    </w:p>
    <w:p w:rsidR="00000000" w:rsidDel="00000000" w:rsidP="00000000" w:rsidRDefault="00000000" w:rsidRPr="00000000" w14:paraId="0000002A">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2C">
      <w:pPr>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2D">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2F">
      <w:pPr>
        <w:widowControl w:val="1"/>
        <w:numPr>
          <w:ilvl w:val="0"/>
          <w:numId w:val="2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30">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31">
      <w:pPr>
        <w:widowControl w:val="1"/>
        <w:numPr>
          <w:ilvl w:val="2"/>
          <w:numId w:val="23"/>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Vice-Provost meeting</w:t>
      </w:r>
      <w:r w:rsidDel="00000000" w:rsidR="00000000" w:rsidRPr="00000000">
        <w:rPr>
          <w:rtl w:val="0"/>
        </w:rPr>
      </w:r>
    </w:p>
    <w:p w:rsidR="00000000" w:rsidDel="00000000" w:rsidP="00000000" w:rsidRDefault="00000000" w:rsidRPr="00000000" w14:paraId="00000032">
      <w:pPr>
        <w:widowControl w:val="1"/>
        <w:numPr>
          <w:ilvl w:val="2"/>
          <w:numId w:val="23"/>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ILRP Audit</w:t>
      </w:r>
      <w:r w:rsidDel="00000000" w:rsidR="00000000" w:rsidRPr="00000000">
        <w:rPr>
          <w:rtl w:val="0"/>
        </w:rPr>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Last Friday, I mentioned if you’d like to attend a meeting/talk story session with Dr. Ideta and Teresa and they are our vice provost for student success and associate vice provost for student success, respectively. These are good opportunities to network and pinpoint areas they might be helpful. I do recommend attending. For other announcements, I’m going to send out an email. Hayden do you have any reports?</w:t>
      </w:r>
    </w:p>
    <w:p w:rsidR="00000000" w:rsidDel="00000000" w:rsidP="00000000" w:rsidRDefault="00000000" w:rsidRPr="00000000" w14:paraId="00000034">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tab/>
        <w:tab/>
        <w:tab/>
      </w:r>
    </w:p>
    <w:p w:rsidR="00000000" w:rsidDel="00000000" w:rsidP="00000000" w:rsidRDefault="00000000" w:rsidRPr="00000000" w14:paraId="0000003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3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Kasal-Barksy</w:t>
        <w:tab/>
      </w:r>
      <w:r w:rsidDel="00000000" w:rsidR="00000000" w:rsidRPr="00000000">
        <w:rPr>
          <w:rFonts w:ascii="Calibri" w:cs="Calibri" w:eastAsia="Calibri" w:hAnsi="Calibri"/>
          <w:rtl w:val="0"/>
        </w:rPr>
        <w:tab/>
        <w:t xml:space="preserve">I will be emailing a few people about certain things, but other than that, no report.</w:t>
      </w:r>
    </w:p>
    <w:p w:rsidR="00000000" w:rsidDel="00000000" w:rsidP="00000000" w:rsidRDefault="00000000" w:rsidRPr="00000000" w14:paraId="0000003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tab/>
      </w:r>
      <w:r w:rsidDel="00000000" w:rsidR="00000000" w:rsidRPr="00000000">
        <w:rPr>
          <w:rFonts w:ascii="Calibri" w:cs="Calibri" w:eastAsia="Calibri" w:hAnsi="Calibri"/>
          <w:rtl w:val="0"/>
        </w:rPr>
        <w:t xml:space="preserve">No report.</w:t>
      </w:r>
    </w:p>
    <w:p w:rsidR="00000000" w:rsidDel="00000000" w:rsidP="00000000" w:rsidRDefault="00000000" w:rsidRPr="00000000" w14:paraId="0000003C">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3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No report. </w:t>
      </w:r>
    </w:p>
    <w:p w:rsidR="00000000" w:rsidDel="00000000" w:rsidP="00000000" w:rsidRDefault="00000000" w:rsidRPr="00000000" w14:paraId="0000003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1"/>
        <w:numPr>
          <w:ilvl w:val="0"/>
          <w:numId w:val="2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41">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tab/>
        <w:tab/>
        <w:tab/>
      </w:r>
    </w:p>
    <w:p w:rsidR="00000000" w:rsidDel="00000000" w:rsidP="00000000" w:rsidRDefault="00000000" w:rsidRPr="00000000" w14:paraId="0000004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No report.</w:t>
      </w:r>
    </w:p>
    <w:p w:rsidR="00000000" w:rsidDel="00000000" w:rsidP="00000000" w:rsidRDefault="00000000" w:rsidRPr="00000000" w14:paraId="0000004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4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1"/>
        <w:numPr>
          <w:ilvl w:val="0"/>
          <w:numId w:val="2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47">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widowControl w:val="1"/>
        <w:numPr>
          <w:ilvl w:val="0"/>
          <w:numId w:val="2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4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Just for the new senators who are now chairs, at the start of the meetings, we’ll be having reports to indicate any updates or anything you want to share. We have a form to be more organized. Now I’m going to move down the agenda. </w:t>
      </w:r>
    </w:p>
    <w:p w:rsidR="00000000" w:rsidDel="00000000" w:rsidP="00000000" w:rsidRDefault="00000000" w:rsidRPr="00000000" w14:paraId="0000004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4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Kang</w:t>
      </w:r>
      <w:r w:rsidDel="00000000" w:rsidR="00000000" w:rsidRPr="00000000">
        <w:rPr>
          <w:rtl w:val="0"/>
        </w:rPr>
      </w:r>
    </w:p>
    <w:p w:rsidR="00000000" w:rsidDel="00000000" w:rsidP="00000000" w:rsidRDefault="00000000" w:rsidRPr="00000000" w14:paraId="0000004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4E">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4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50">
      <w:pPr>
        <w:widowControl w:val="1"/>
        <w:numPr>
          <w:ilvl w:val="0"/>
          <w:numId w:val="2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52">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54">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Elections</w:t>
      </w:r>
    </w:p>
    <w:p w:rsidR="00000000" w:rsidDel="00000000" w:rsidP="00000000" w:rsidRDefault="00000000" w:rsidRPr="00000000" w14:paraId="0000005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Kim</w:t>
      </w:r>
      <w:r w:rsidDel="00000000" w:rsidR="00000000" w:rsidRPr="00000000">
        <w:rPr>
          <w:rtl w:val="0"/>
        </w:rPr>
      </w:r>
    </w:p>
    <w:p w:rsidR="00000000" w:rsidDel="00000000" w:rsidP="00000000" w:rsidRDefault="00000000" w:rsidRPr="00000000" w14:paraId="0000005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59">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5B">
      <w:pPr>
        <w:widowControl w:val="1"/>
        <w:numPr>
          <w:ilvl w:val="0"/>
          <w:numId w:val="1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5D">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5F">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External Affairs</w:t>
      </w:r>
    </w:p>
    <w:p w:rsidR="00000000" w:rsidDel="00000000" w:rsidP="00000000" w:rsidRDefault="00000000" w:rsidRPr="00000000" w14:paraId="0000006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6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4">
      <w:pPr>
        <w:widowControl w:val="1"/>
        <w:numPr>
          <w:ilvl w:val="0"/>
          <w:numId w:val="22"/>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6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6">
      <w:pPr>
        <w:widowControl w:val="1"/>
        <w:numPr>
          <w:ilvl w:val="0"/>
          <w:numId w:val="16"/>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6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68">
      <w:pPr>
        <w:widowControl w:val="1"/>
        <w:numPr>
          <w:ilvl w:val="0"/>
          <w:numId w:val="1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A">
      <w:pPr>
        <w:widowControl w:val="1"/>
        <w:numPr>
          <w:ilvl w:val="0"/>
          <w:numId w:val="5"/>
        </w:numPr>
        <w:spacing w:line="276" w:lineRule="auto"/>
        <w:ind w:left="4320" w:hanging="360"/>
        <w:rPr>
          <w:rFonts w:ascii="Calibri" w:cs="Calibri" w:eastAsia="Calibri" w:hAnsi="Calibri"/>
          <w:i w:val="1"/>
          <w:u w:val="none"/>
        </w:rPr>
      </w:pPr>
      <w:r w:rsidDel="00000000" w:rsidR="00000000" w:rsidRPr="00000000">
        <w:rPr>
          <w:rtl w:val="0"/>
        </w:rPr>
      </w:r>
    </w:p>
    <w:p w:rsidR="00000000" w:rsidDel="00000000" w:rsidP="00000000" w:rsidRDefault="00000000" w:rsidRPr="00000000" w14:paraId="0000006B">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w:t>
      </w:r>
    </w:p>
    <w:p w:rsidR="00000000" w:rsidDel="00000000" w:rsidP="00000000" w:rsidRDefault="00000000" w:rsidRPr="00000000" w14:paraId="0000006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6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E">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0">
      <w:pPr>
        <w:widowControl w:val="1"/>
        <w:numPr>
          <w:ilvl w:val="0"/>
          <w:numId w:val="2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2">
      <w:pPr>
        <w:widowControl w:val="1"/>
        <w:numPr>
          <w:ilvl w:val="0"/>
          <w:numId w:val="1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4">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Internal Affairs </w:t>
      </w:r>
    </w:p>
    <w:p w:rsidR="00000000" w:rsidDel="00000000" w:rsidP="00000000" w:rsidRDefault="00000000" w:rsidRPr="00000000" w14:paraId="0000007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Dizon</w:t>
      </w:r>
      <w:r w:rsidDel="00000000" w:rsidR="00000000" w:rsidRPr="00000000">
        <w:rPr>
          <w:rtl w:val="0"/>
        </w:rPr>
      </w:r>
    </w:p>
    <w:p w:rsidR="00000000" w:rsidDel="00000000" w:rsidP="00000000" w:rsidRDefault="00000000" w:rsidRPr="00000000" w14:paraId="0000007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9">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B">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D">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F">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0">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1">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Investments and Long Range Planning</w:t>
      </w:r>
    </w:p>
    <w:p w:rsidR="00000000" w:rsidDel="00000000" w:rsidP="00000000" w:rsidRDefault="00000000" w:rsidRPr="00000000" w14:paraId="0000008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Dulai</w:t>
      </w:r>
      <w:r w:rsidDel="00000000" w:rsidR="00000000" w:rsidRPr="00000000">
        <w:rPr>
          <w:rtl w:val="0"/>
        </w:rPr>
      </w:r>
    </w:p>
    <w:p w:rsidR="00000000" w:rsidDel="00000000" w:rsidP="00000000" w:rsidRDefault="00000000" w:rsidRPr="00000000" w14:paraId="0000008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4">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6">
      <w:pPr>
        <w:widowControl w:val="1"/>
        <w:numPr>
          <w:ilvl w:val="0"/>
          <w:numId w:val="1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8">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A">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8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Sambrano</w:t>
      </w:r>
      <w:r w:rsidDel="00000000" w:rsidR="00000000" w:rsidRPr="00000000">
        <w:rPr>
          <w:rtl w:val="0"/>
        </w:rPr>
      </w:r>
    </w:p>
    <w:p w:rsidR="00000000" w:rsidDel="00000000" w:rsidP="00000000" w:rsidRDefault="00000000" w:rsidRPr="00000000" w14:paraId="0000008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F">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1">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3">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5">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widowControl w:val="1"/>
        <w:numPr>
          <w:ilvl w:val="1"/>
          <w:numId w:val="2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Undergraduate Academic Affairs</w:t>
      </w:r>
    </w:p>
    <w:p w:rsidR="00000000" w:rsidDel="00000000" w:rsidP="00000000" w:rsidRDefault="00000000" w:rsidRPr="00000000" w14:paraId="0000009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Santiago</w:t>
      </w:r>
      <w:r w:rsidDel="00000000" w:rsidR="00000000" w:rsidRPr="00000000">
        <w:rPr>
          <w:rtl w:val="0"/>
        </w:rPr>
      </w:r>
    </w:p>
    <w:p w:rsidR="00000000" w:rsidDel="00000000" w:rsidP="00000000" w:rsidRDefault="00000000" w:rsidRPr="00000000" w14:paraId="0000009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A">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C">
      <w:pPr>
        <w:widowControl w:val="1"/>
        <w:numPr>
          <w:ilvl w:val="0"/>
          <w:numId w:val="19"/>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9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E">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0">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widowControl w:val="1"/>
        <w:numPr>
          <w:ilvl w:val="0"/>
          <w:numId w:val="2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Ad-Hoc </w:t>
      </w:r>
    </w:p>
    <w:p w:rsidR="00000000" w:rsidDel="00000000" w:rsidP="00000000" w:rsidRDefault="00000000" w:rsidRPr="00000000" w14:paraId="000000A3">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A4">
      <w:pPr>
        <w:pageBreakBefore w:val="0"/>
        <w:widowControl w:val="1"/>
        <w:spacing w:line="276" w:lineRule="auto"/>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A5">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A7">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A9">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We don’t have any special orders or unfinished business &amp; general orders. We do have in our new business, the approval of cash award memos for February 2022. This relates to last years’ senate. We’re finalizing paperwork, and this is some of that. This is going to be something we approve in the Executive Committee Meeting. What we do is we go into executive session where especially for Minji’s point of view, we won’t be able to record meeting minutes at that point because it’s confidential (people may have gotten a low score for not attending due to personal matters - it’s a sensitivity issue we don’t want to discuss to the public). May I entertain a motion to enter executive session?</w:t>
      </w:r>
    </w:p>
    <w:p w:rsidR="00000000" w:rsidDel="00000000" w:rsidP="00000000" w:rsidRDefault="00000000" w:rsidRPr="00000000" w14:paraId="000000A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 </w:t>
        <w:tab/>
      </w:r>
      <w:r w:rsidDel="00000000" w:rsidR="00000000" w:rsidRPr="00000000">
        <w:rPr>
          <w:rFonts w:ascii="Calibri" w:cs="Calibri" w:eastAsia="Calibri" w:hAnsi="Calibri"/>
          <w:rtl w:val="0"/>
        </w:rPr>
        <w:tab/>
        <w:tab/>
        <w:tab/>
        <w:t xml:space="preserve">Set motion.</w:t>
      </w:r>
    </w:p>
    <w:p w:rsidR="00000000" w:rsidDel="00000000" w:rsidP="00000000" w:rsidRDefault="00000000" w:rsidRPr="00000000" w14:paraId="000000A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Dizon </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A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pageBreakBefore w:val="0"/>
        <w:widowControl w:val="1"/>
        <w:numPr>
          <w:ilvl w:val="0"/>
          <w:numId w:val="1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Cash memos </w:t>
      </w:r>
      <w:r w:rsidDel="00000000" w:rsidR="00000000" w:rsidRPr="00000000">
        <w:rPr>
          <w:rtl w:val="0"/>
        </w:rPr>
      </w:r>
    </w:p>
    <w:p w:rsidR="00000000" w:rsidDel="00000000" w:rsidP="00000000" w:rsidRDefault="00000000" w:rsidRPr="00000000" w14:paraId="000000B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approve the cash rewards?</w:t>
        <w:tab/>
      </w:r>
    </w:p>
    <w:p w:rsidR="00000000" w:rsidDel="00000000" w:rsidP="00000000" w:rsidRDefault="00000000" w:rsidRPr="00000000" w14:paraId="000000B2">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B4">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0B6">
      <w:pPr>
        <w:pageBreakBefore w:val="0"/>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tab/>
        <w:tab/>
        <w:tab/>
      </w:r>
      <w:r w:rsidDel="00000000" w:rsidR="00000000" w:rsidRPr="00000000">
        <w:rPr>
          <w:rFonts w:ascii="Calibri" w:cs="Calibri" w:eastAsia="Calibri" w:hAnsi="Calibri"/>
          <w:i w:val="1"/>
          <w:rtl w:val="0"/>
        </w:rPr>
        <w:t xml:space="preserve">Vote was in favor. Motion Carries.</w:t>
      </w:r>
    </w:p>
    <w:p w:rsidR="00000000" w:rsidDel="00000000" w:rsidP="00000000" w:rsidRDefault="00000000" w:rsidRPr="00000000" w14:paraId="000000B7">
      <w:pPr>
        <w:pageBreakBefore w:val="0"/>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8">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Motion to exit out of executive session.</w:t>
      </w:r>
    </w:p>
    <w:p w:rsidR="00000000" w:rsidDel="00000000" w:rsidP="00000000" w:rsidRDefault="00000000" w:rsidRPr="00000000" w14:paraId="000000B9">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 xml:space="preserve"> </w:t>
        <w:tab/>
        <w:tab/>
        <w:tab/>
        <w:tab/>
        <w:t xml:space="preserve">Second.</w:t>
      </w:r>
    </w:p>
    <w:p w:rsidR="00000000" w:rsidDel="00000000" w:rsidP="00000000" w:rsidRDefault="00000000" w:rsidRPr="00000000" w14:paraId="000000BB">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0BC">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For the next few items, we don’t necessarily go into them but we assign them to the appropriate committee (that’s the SR) and the same goes for the bills. I’m going to start referring these to the committees. </w:t>
      </w:r>
    </w:p>
    <w:p w:rsidR="00000000" w:rsidDel="00000000" w:rsidP="00000000" w:rsidRDefault="00000000" w:rsidRPr="00000000" w14:paraId="000000BD">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BE">
      <w:pPr>
        <w:pageBreakBefore w:val="0"/>
        <w:widowControl w:val="1"/>
        <w:numPr>
          <w:ilvl w:val="0"/>
          <w:numId w:val="1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SR 03-23 Recognizing Students’ Desires For a Change in The Second Language General Education Requirement</w:t>
      </w:r>
      <w:r w:rsidDel="00000000" w:rsidR="00000000" w:rsidRPr="00000000">
        <w:rPr>
          <w:rtl w:val="0"/>
        </w:rPr>
      </w:r>
    </w:p>
    <w:p w:rsidR="00000000" w:rsidDel="00000000" w:rsidP="00000000" w:rsidRDefault="00000000" w:rsidRPr="00000000" w14:paraId="000000BF">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refer SR 03-23 Recognizing Students’ Desires For a Change in The Second Language General Education Requirement to UAA.</w:t>
      </w:r>
    </w:p>
    <w:p w:rsidR="00000000" w:rsidDel="00000000" w:rsidP="00000000" w:rsidRDefault="00000000" w:rsidRPr="00000000" w14:paraId="000000C1">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numPr>
          <w:ilvl w:val="0"/>
          <w:numId w:val="13"/>
        </w:numPr>
        <w:spacing w:line="36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SB 14-23 TO APPROPRIATE FUNDING FOR FOOD VAULT HAWAIʻI (FVH) THANKSGIVING MEALS</w:t>
      </w:r>
      <w:r w:rsidDel="00000000" w:rsidR="00000000" w:rsidRPr="00000000">
        <w:rPr>
          <w:rtl w:val="0"/>
        </w:rPr>
      </w:r>
    </w:p>
    <w:p w:rsidR="00000000" w:rsidDel="00000000" w:rsidP="00000000" w:rsidRDefault="00000000" w:rsidRPr="00000000" w14:paraId="000000C3">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refer SB 14-23 TO APPROPRIATE FUNDING FOR FOOD VAULT HAWAIʻI (FVH) THANKSGIVING MEALS to the finance committee.</w:t>
      </w:r>
    </w:p>
    <w:p w:rsidR="00000000" w:rsidDel="00000000" w:rsidP="00000000" w:rsidRDefault="00000000" w:rsidRPr="00000000" w14:paraId="000000C5">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numPr>
          <w:ilvl w:val="0"/>
          <w:numId w:val="13"/>
        </w:numPr>
        <w:spacing w:line="36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SB 17-23 TO APPROPRIATE FUNDING FOR BLOOD DRIVE EVENT</w:t>
      </w:r>
      <w:r w:rsidDel="00000000" w:rsidR="00000000" w:rsidRPr="00000000">
        <w:rPr>
          <w:rtl w:val="0"/>
        </w:rPr>
      </w:r>
    </w:p>
    <w:p w:rsidR="00000000" w:rsidDel="00000000" w:rsidP="00000000" w:rsidRDefault="00000000" w:rsidRPr="00000000" w14:paraId="000000C7">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refer SB 17-23 TO APPROPRIATE FUNDING FOR BLOOD DRIVE EVENT to the finance committee.</w:t>
      </w:r>
    </w:p>
    <w:p w:rsidR="00000000" w:rsidDel="00000000" w:rsidP="00000000" w:rsidRDefault="00000000" w:rsidRPr="00000000" w14:paraId="000000C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numPr>
          <w:ilvl w:val="0"/>
          <w:numId w:val="13"/>
        </w:numPr>
        <w:spacing w:line="36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SB 18-23 TO APPROPRIATE FUNDING FOR DPS TALKSTORY</w:t>
      </w:r>
    </w:p>
    <w:p w:rsidR="00000000" w:rsidDel="00000000" w:rsidP="00000000" w:rsidRDefault="00000000" w:rsidRPr="00000000" w14:paraId="000000CB">
      <w:pPr>
        <w:widowControl w:val="1"/>
        <w:spacing w:line="276" w:lineRule="auto"/>
        <w:rPr>
          <w:rFonts w:ascii="Calibri" w:cs="Calibri" w:eastAsia="Calibri" w:hAnsi="Calibri"/>
          <w:b w:val="1"/>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refer SB 18-23 TO APPROPRIATE FUNDING FOR DPS TALKSTORY to the finance committee.</w:t>
      </w:r>
      <w:r w:rsidDel="00000000" w:rsidR="00000000" w:rsidRPr="00000000">
        <w:rPr>
          <w:rtl w:val="0"/>
        </w:rPr>
      </w:r>
    </w:p>
    <w:p w:rsidR="00000000" w:rsidDel="00000000" w:rsidP="00000000" w:rsidRDefault="00000000" w:rsidRPr="00000000" w14:paraId="000000CC">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numPr>
          <w:ilvl w:val="0"/>
          <w:numId w:val="13"/>
        </w:numPr>
        <w:spacing w:line="36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SB 19-23 TO APPROPRIATE FUNDING FOR PROFESSIONAL BRANDING AND LOGO MODERNIZING</w:t>
      </w:r>
      <w:r w:rsidDel="00000000" w:rsidR="00000000" w:rsidRPr="00000000">
        <w:rPr>
          <w:rtl w:val="0"/>
        </w:rPr>
      </w:r>
    </w:p>
    <w:p w:rsidR="00000000" w:rsidDel="00000000" w:rsidP="00000000" w:rsidRDefault="00000000" w:rsidRPr="00000000" w14:paraId="000000CE">
      <w:pPr>
        <w:widowControl w:val="1"/>
        <w:spacing w:line="276" w:lineRule="auto"/>
        <w:rPr>
          <w:rFonts w:ascii="Calibri" w:cs="Calibri" w:eastAsia="Calibri" w:hAnsi="Calibri"/>
          <w:b w:val="1"/>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refer SB 19-23 TO APPROPRIATE FUNDING FOR PROFESSIONAL BRANDING AND LOGO MODERNIZING to the finance committee.</w:t>
      </w:r>
      <w:r w:rsidDel="00000000" w:rsidR="00000000" w:rsidRPr="00000000">
        <w:rPr>
          <w:rtl w:val="0"/>
        </w:rPr>
      </w:r>
    </w:p>
    <w:p w:rsidR="00000000" w:rsidDel="00000000" w:rsidP="00000000" w:rsidRDefault="00000000" w:rsidRPr="00000000" w14:paraId="000000CF">
      <w:pPr>
        <w:spacing w:line="36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numPr>
          <w:ilvl w:val="0"/>
          <w:numId w:val="13"/>
        </w:numPr>
        <w:spacing w:line="36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SB 20-23 FUNDING FOR PREVENTING BURNOUT &amp; GOAL SETTING STUDENT WORKSHOP </w:t>
      </w:r>
      <w:r w:rsidDel="00000000" w:rsidR="00000000" w:rsidRPr="00000000">
        <w:rPr>
          <w:rtl w:val="0"/>
        </w:rPr>
      </w:r>
    </w:p>
    <w:p w:rsidR="00000000" w:rsidDel="00000000" w:rsidP="00000000" w:rsidRDefault="00000000" w:rsidRPr="00000000" w14:paraId="000000D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refer SB 20-23 FUNDING FOR PREVENTING BURNOUT &amp; GOAL SETTING STUDENT WORKSHOP to the finance committee.</w:t>
      </w:r>
    </w:p>
    <w:p w:rsidR="00000000" w:rsidDel="00000000" w:rsidP="00000000" w:rsidRDefault="00000000" w:rsidRPr="00000000" w14:paraId="000000D3">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numPr>
          <w:ilvl w:val="0"/>
          <w:numId w:val="13"/>
        </w:numPr>
        <w:spacing w:line="36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SB 22-23 FUNDING FOR ASUH CAMERA WITH VIDEO CAPACITIES AND LENSES</w:t>
      </w:r>
      <w:r w:rsidDel="00000000" w:rsidR="00000000" w:rsidRPr="00000000">
        <w:rPr>
          <w:rtl w:val="0"/>
        </w:rPr>
      </w:r>
    </w:p>
    <w:p w:rsidR="00000000" w:rsidDel="00000000" w:rsidP="00000000" w:rsidRDefault="00000000" w:rsidRPr="00000000" w14:paraId="000000D5">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refer SB 22-23 FUNDING FOR ASUH CAMERA WITH VIDEO CAPACITIES AND LENSES to the finance committee.</w:t>
      </w:r>
    </w:p>
    <w:p w:rsidR="00000000" w:rsidDel="00000000" w:rsidP="00000000" w:rsidRDefault="00000000" w:rsidRPr="00000000" w14:paraId="000000D7">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numPr>
          <w:ilvl w:val="0"/>
          <w:numId w:val="13"/>
        </w:numPr>
        <w:spacing w:line="36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SB 21-23 FUNDING FOR AS(YOU)H WEEK</w:t>
      </w:r>
      <w:r w:rsidDel="00000000" w:rsidR="00000000" w:rsidRPr="00000000">
        <w:rPr>
          <w:rtl w:val="0"/>
        </w:rPr>
      </w:r>
    </w:p>
    <w:p w:rsidR="00000000" w:rsidDel="00000000" w:rsidP="00000000" w:rsidRDefault="00000000" w:rsidRPr="00000000" w14:paraId="000000D9">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refer SB 21-23 FUNDING FOR AS(YOU)H WEEK to the finance committee. </w:t>
      </w:r>
    </w:p>
    <w:p w:rsidR="00000000" w:rsidDel="00000000" w:rsidP="00000000" w:rsidRDefault="00000000" w:rsidRPr="00000000" w14:paraId="000000D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numPr>
          <w:ilvl w:val="0"/>
          <w:numId w:val="13"/>
        </w:numPr>
        <w:spacing w:line="36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SR 02-23 MEAL SWIPE</w:t>
      </w:r>
    </w:p>
    <w:p w:rsidR="00000000" w:rsidDel="00000000" w:rsidP="00000000" w:rsidRDefault="00000000" w:rsidRPr="00000000" w14:paraId="000000DD">
      <w:pPr>
        <w:spacing w:line="36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D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So I didn’t add a bill so I’m going to find it and ask for a motion in a moment. Okay, I’m going to share my screen. May I entertain a motion to add SR 02-23 Meal Swipe?</w:t>
      </w:r>
    </w:p>
    <w:p w:rsidR="00000000" w:rsidDel="00000000" w:rsidP="00000000" w:rsidRDefault="00000000" w:rsidRPr="00000000" w14:paraId="000000D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 xml:space="preserve"> </w:t>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E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Senator Stewart </w:t>
        <w:tab/>
        <w:tab/>
        <w:tab/>
        <w:t xml:space="preserve">Second.</w:t>
      </w:r>
    </w:p>
    <w:p w:rsidR="00000000" w:rsidDel="00000000" w:rsidP="00000000" w:rsidRDefault="00000000" w:rsidRPr="00000000" w14:paraId="000000E3">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Min Ji, could I get a roll call vote for approving this motion?</w:t>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MOTION TO ADD SR-02-23 MEAL SWIPE</w:t>
      </w:r>
    </w:p>
    <w:p w:rsidR="00000000" w:rsidDel="00000000" w:rsidP="00000000" w:rsidRDefault="00000000" w:rsidRPr="00000000" w14:paraId="000000E7">
      <w:pPr>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unanimously in favor; Motion passes. </w:t>
      </w:r>
    </w:p>
    <w:p w:rsidR="00000000" w:rsidDel="00000000" w:rsidP="00000000" w:rsidRDefault="00000000" w:rsidRPr="00000000" w14:paraId="000000E8">
      <w:pPr>
        <w:widowControl w:val="1"/>
        <w:spacing w:line="276" w:lineRule="auto"/>
        <w:ind w:left="360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E9">
      <w:pPr>
        <w:widowControl w:val="1"/>
        <w:spacing w:line="276" w:lineRule="auto"/>
        <w:rPr>
          <w:rFonts w:ascii="Calibri" w:cs="Calibri" w:eastAsia="Calibri" w:hAnsi="Calibri"/>
          <w:b w:val="1"/>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I’m going to refer this to student affairs. And since there was some discussion relating to an outside group, such as Sodexo, we’re going to refer this to EA as well.</w:t>
      </w:r>
      <w:r w:rsidDel="00000000" w:rsidR="00000000" w:rsidRPr="00000000">
        <w:rPr>
          <w:rtl w:val="0"/>
        </w:rPr>
      </w:r>
    </w:p>
    <w:p w:rsidR="00000000" w:rsidDel="00000000" w:rsidP="00000000" w:rsidRDefault="00000000" w:rsidRPr="00000000" w14:paraId="000000E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numPr>
          <w:ilvl w:val="0"/>
          <w:numId w:val="13"/>
        </w:numPr>
        <w:spacing w:line="36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ELECTION ALLOCATIONS</w:t>
      </w:r>
    </w:p>
    <w:p w:rsidR="00000000" w:rsidDel="00000000" w:rsidP="00000000" w:rsidRDefault="00000000" w:rsidRPr="00000000" w14:paraId="000000E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I would like to motion to allocate $1,960 from senate account 3325222 to promote the special elections to produce a higher voter turnout and candidate participation. There is a breakdown of the $1.960, so $200 will go to graphics, $455 to advertisement, $540 to food, and $765 to prizes.</w:t>
      </w:r>
    </w:p>
    <w:p w:rsidR="00000000" w:rsidDel="00000000" w:rsidP="00000000" w:rsidRDefault="00000000" w:rsidRPr="00000000" w14:paraId="000000ED">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Can I get a second before getting a majority vote?</w:t>
      </w:r>
    </w:p>
    <w:p w:rsidR="00000000" w:rsidDel="00000000" w:rsidP="00000000" w:rsidRDefault="00000000" w:rsidRPr="00000000" w14:paraId="000000E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F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Min Ji, could I get a roll call vote?</w:t>
      </w:r>
    </w:p>
    <w:p w:rsidR="00000000" w:rsidDel="00000000" w:rsidP="00000000" w:rsidRDefault="00000000" w:rsidRPr="00000000" w14:paraId="000000F3">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4">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MOTION TO ALLOCATE $1,960 FROM SENATE ACCOUNT 3325222 TO PROMOTE THE SPECIAL ELECTIONS TO PRODUCE A HIGHER VOTER TURNOUT AND CANDIDATE PARTICIPATION.</w:t>
      </w:r>
    </w:p>
    <w:p w:rsidR="00000000" w:rsidDel="00000000" w:rsidP="00000000" w:rsidRDefault="00000000" w:rsidRPr="00000000" w14:paraId="000000F5">
      <w:pPr>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unanimously in favor; Motion passes. </w:t>
      </w:r>
    </w:p>
    <w:p w:rsidR="00000000" w:rsidDel="00000000" w:rsidP="00000000" w:rsidRDefault="00000000" w:rsidRPr="00000000" w14:paraId="000000F6">
      <w:pPr>
        <w:widowControl w:val="1"/>
        <w:spacing w:line="276" w:lineRule="auto"/>
        <w:ind w:left="360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F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motion passes. We’re going to move on to the next thing on our agenda, open forum, if anybody would like to entertain anything or have any questions.</w:t>
      </w:r>
    </w:p>
    <w:p w:rsidR="00000000" w:rsidDel="00000000" w:rsidP="00000000" w:rsidRDefault="00000000" w:rsidRPr="00000000" w14:paraId="000000F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FA">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Is there anything people would like to talk about? I’ll give 10 more seconds if anyone has anything else to say. May I motion to move onto closing?</w:t>
      </w:r>
    </w:p>
    <w:p w:rsidR="00000000" w:rsidDel="00000000" w:rsidP="00000000" w:rsidRDefault="00000000" w:rsidRPr="00000000" w14:paraId="000000FB">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FC">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0FD">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FF">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01">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102">
      <w:pPr>
        <w:pageBreakBefore w:val="0"/>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103">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In terms of announcements, I don’t have any but to reiterate what I said, there is a talkstory/social hour from 10-10:45 with Dr. Ideta and Dr. Christfield. I will send an email out later. For those who have any referrals, please coordinate time with me and your committees to figure out a time to meet. </w:t>
      </w:r>
    </w:p>
    <w:p w:rsidR="00000000" w:rsidDel="00000000" w:rsidP="00000000" w:rsidRDefault="00000000" w:rsidRPr="00000000" w14:paraId="0000010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6">
      <w:pPr>
        <w:pageBreakBefore w:val="0"/>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107">
      <w:pPr>
        <w:pageBreakBefore w:val="0"/>
        <w:widowControl w:val="1"/>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I move to adjourn.</w:t>
      </w:r>
    </w:p>
    <w:p w:rsidR="00000000" w:rsidDel="00000000" w:rsidP="00000000" w:rsidRDefault="00000000" w:rsidRPr="00000000" w14:paraId="00000109">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Steward</w:t>
      </w:r>
      <w:r w:rsidDel="00000000" w:rsidR="00000000" w:rsidRPr="00000000">
        <w:rPr>
          <w:rFonts w:ascii="Calibri" w:cs="Calibri" w:eastAsia="Calibri" w:hAnsi="Calibri"/>
          <w:rtl w:val="0"/>
        </w:rPr>
        <w:tab/>
        <w:tab/>
        <w:tab/>
        <w:t xml:space="preserve">Set motion.</w:t>
      </w:r>
    </w:p>
    <w:p w:rsidR="00000000" w:rsidDel="00000000" w:rsidP="00000000" w:rsidRDefault="00000000" w:rsidRPr="00000000" w14:paraId="0000010A">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10B">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10C">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Executive Committee Meeting #5 was adjourned at 5:29pm.</w:t>
      </w:r>
      <w:r w:rsidDel="00000000" w:rsidR="00000000" w:rsidRPr="00000000">
        <w:rPr>
          <w:rtl w:val="0"/>
        </w:rPr>
      </w:r>
    </w:p>
    <w:p w:rsidR="00000000" w:rsidDel="00000000" w:rsidP="00000000" w:rsidRDefault="00000000" w:rsidRPr="00000000" w14:paraId="0000010D">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10">
      <w:pPr>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328863" cy="100249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28863" cy="1002490"/>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12">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113">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114">
      <w:pPr>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widowControl w:val="1"/>
      <w:spacing w:line="276" w:lineRule="auto"/>
      <w:jc w:val="center"/>
      <w:rPr>
        <w:b w:val="1"/>
      </w:rPr>
    </w:pPr>
    <w:r w:rsidDel="00000000" w:rsidR="00000000" w:rsidRPr="00000000">
      <w:rPr>
        <w:b w:val="1"/>
        <w:rtl w:val="0"/>
      </w:rPr>
      <w:t xml:space="preserve">THESE MINUTES HAVE BEEN ADOPTED BY THE 110TH SENATE ON NOVEMBER 1,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widowControl w:val="1"/>
      <w:spacing w:line="276" w:lineRule="auto"/>
      <w:jc w:val="right"/>
      <w:rPr>
        <w:sz w:val="20"/>
        <w:szCs w:val="20"/>
      </w:rPr>
    </w:pPr>
    <w:r w:rsidDel="00000000" w:rsidR="00000000" w:rsidRPr="00000000">
      <w:rPr>
        <w:i w:val="1"/>
        <w:sz w:val="20"/>
        <w:szCs w:val="20"/>
        <w:rtl w:val="0"/>
      </w:rPr>
      <w:t xml:space="preserve">Executive Committee Meeting #4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16">
    <w:pPr>
      <w:widowControl w:val="1"/>
      <w:spacing w:line="276" w:lineRule="auto"/>
      <w:jc w:val="right"/>
      <w:rPr>
        <w:i w:val="1"/>
        <w:sz w:val="20"/>
        <w:szCs w:val="20"/>
      </w:rPr>
    </w:pPr>
    <w:r w:rsidDel="00000000" w:rsidR="00000000" w:rsidRPr="00000000">
      <w:rPr>
        <w:i w:val="1"/>
        <w:sz w:val="20"/>
        <w:szCs w:val="20"/>
        <w:rtl w:val="0"/>
      </w:rPr>
      <w:t xml:space="preserve">Wednesday, October 18, 2022</w:t>
    </w:r>
  </w:p>
  <w:p w:rsidR="00000000" w:rsidDel="00000000" w:rsidP="00000000" w:rsidRDefault="00000000" w:rsidRPr="00000000" w14:paraId="00000117">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YqEUJ5n7BXpQksMc/AwgtSqw==">AMUW2mWepKodB7Vac4ctjlU7T7Qf/gF+Yhli0BHdwolxrKF7W7+grKzlZxcqNAdP+v/J9vQhdtrI1H2oTuYfogHT/e6BtZIQcp+nm02/mp3UmufUKjDt3iucPeDG1Fou9Hqr3H9h96jJ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